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66A5" w:rsidRDefault="001B66A5" w:rsidP="001B66A5">
      <w:pPr>
        <w:spacing w:line="360" w:lineRule="auto"/>
        <w:jc w:val="center"/>
        <w:rPr>
          <w:rFonts w:ascii="Verdana" w:hAnsi="Verdana"/>
          <w:b/>
        </w:rPr>
      </w:pPr>
    </w:p>
    <w:p w:rsidR="001B66A5" w:rsidRDefault="001B66A5" w:rsidP="001B66A5">
      <w:pPr>
        <w:spacing w:line="360" w:lineRule="auto"/>
        <w:jc w:val="center"/>
        <w:rPr>
          <w:rFonts w:ascii="Verdana" w:hAnsi="Verdana"/>
          <w:b/>
        </w:rPr>
      </w:pPr>
      <w:r>
        <w:rPr>
          <w:rFonts w:ascii="Verdana" w:hAnsi="Verdana"/>
          <w:b/>
        </w:rPr>
        <w:t xml:space="preserve">Saw like never before with the NEW Festool </w:t>
      </w:r>
      <w:proofErr w:type="spellStart"/>
      <w:r>
        <w:rPr>
          <w:rFonts w:ascii="Verdana" w:hAnsi="Verdana"/>
          <w:b/>
        </w:rPr>
        <w:t>Kapex</w:t>
      </w:r>
      <w:proofErr w:type="spellEnd"/>
      <w:r>
        <w:rPr>
          <w:rFonts w:ascii="Verdana" w:hAnsi="Verdana"/>
          <w:b/>
        </w:rPr>
        <w:t xml:space="preserve"> KS 60!</w:t>
      </w:r>
    </w:p>
    <w:p w:rsidR="001B66A5" w:rsidRPr="001B66A5" w:rsidRDefault="001B66A5" w:rsidP="001B66A5">
      <w:pPr>
        <w:pStyle w:val="ListParagraph"/>
        <w:spacing w:line="360" w:lineRule="auto"/>
        <w:ind w:left="1080"/>
        <w:jc w:val="center"/>
        <w:rPr>
          <w:rFonts w:ascii="Verdana" w:hAnsi="Verdana"/>
          <w:b/>
        </w:rPr>
      </w:pPr>
      <w:r w:rsidRPr="001B66A5">
        <w:rPr>
          <w:rFonts w:ascii="Verdana" w:hAnsi="Verdana"/>
          <w:b/>
        </w:rPr>
        <w:t>Launching February 2017</w:t>
      </w:r>
    </w:p>
    <w:p w:rsidR="001B66A5" w:rsidRPr="00D45E85" w:rsidRDefault="001B66A5" w:rsidP="001B66A5">
      <w:pPr>
        <w:spacing w:line="360" w:lineRule="auto"/>
        <w:jc w:val="both"/>
        <w:rPr>
          <w:rFonts w:ascii="Verdana" w:hAnsi="Verdana"/>
          <w:sz w:val="20"/>
          <w:szCs w:val="20"/>
        </w:rPr>
      </w:pPr>
      <w:r w:rsidRPr="00D45E85">
        <w:rPr>
          <w:rFonts w:ascii="Verdana" w:hAnsi="Verdana"/>
          <w:sz w:val="20"/>
          <w:szCs w:val="20"/>
        </w:rPr>
        <w:t xml:space="preserve">Festool is launching the NEW </w:t>
      </w:r>
      <w:proofErr w:type="spellStart"/>
      <w:r w:rsidRPr="00D45E85">
        <w:rPr>
          <w:rFonts w:ascii="Verdana" w:hAnsi="Verdana"/>
          <w:sz w:val="20"/>
          <w:szCs w:val="20"/>
        </w:rPr>
        <w:t>Kapex</w:t>
      </w:r>
      <w:proofErr w:type="spellEnd"/>
      <w:r w:rsidRPr="00D45E85">
        <w:rPr>
          <w:rFonts w:ascii="Verdana" w:hAnsi="Verdana"/>
          <w:sz w:val="20"/>
          <w:szCs w:val="20"/>
        </w:rPr>
        <w:t xml:space="preserve"> KS 60 - a mobile, </w:t>
      </w:r>
      <w:r w:rsidR="00754EAC" w:rsidRPr="00D45E85">
        <w:rPr>
          <w:rFonts w:ascii="Verdana" w:hAnsi="Verdana"/>
          <w:sz w:val="20"/>
          <w:szCs w:val="20"/>
        </w:rPr>
        <w:t>compact</w:t>
      </w:r>
      <w:r w:rsidRPr="00D45E85">
        <w:rPr>
          <w:rFonts w:ascii="Verdana" w:hAnsi="Verdana"/>
          <w:sz w:val="20"/>
          <w:szCs w:val="20"/>
        </w:rPr>
        <w:t xml:space="preserve"> and flexible sliding compound mitre saw in February 2017. </w:t>
      </w:r>
    </w:p>
    <w:p w:rsidR="001B66A5" w:rsidRPr="00701079" w:rsidRDefault="001B66A5" w:rsidP="001B66A5">
      <w:pPr>
        <w:spacing w:line="360" w:lineRule="auto"/>
        <w:jc w:val="both"/>
        <w:rPr>
          <w:rFonts w:ascii="Verdana" w:hAnsi="Verdana"/>
          <w:sz w:val="20"/>
          <w:szCs w:val="20"/>
        </w:rPr>
      </w:pPr>
      <w:r w:rsidRPr="00701079">
        <w:rPr>
          <w:rFonts w:ascii="Verdana" w:hAnsi="Verdana"/>
          <w:sz w:val="20"/>
          <w:szCs w:val="20"/>
        </w:rPr>
        <w:t xml:space="preserve">With ergonomically placed carrying handles, a practical cord holder and a transport safety device, the new KS 60 is the perfect tool for assembly work. These benefits are combined with an extremely compact design and </w:t>
      </w:r>
      <w:r w:rsidR="00754EAC" w:rsidRPr="00701079">
        <w:rPr>
          <w:rFonts w:ascii="Verdana" w:hAnsi="Verdana"/>
          <w:sz w:val="20"/>
          <w:szCs w:val="20"/>
        </w:rPr>
        <w:t>lightweight</w:t>
      </w:r>
      <w:r w:rsidRPr="00701079">
        <w:rPr>
          <w:rFonts w:ascii="Verdana" w:hAnsi="Verdana"/>
          <w:sz w:val="20"/>
          <w:szCs w:val="20"/>
        </w:rPr>
        <w:t xml:space="preserve"> handling. </w:t>
      </w:r>
    </w:p>
    <w:p w:rsidR="001B66A5" w:rsidRPr="00701079" w:rsidRDefault="00701079" w:rsidP="001B66A5">
      <w:pPr>
        <w:spacing w:line="360" w:lineRule="auto"/>
        <w:jc w:val="both"/>
        <w:rPr>
          <w:rFonts w:ascii="Verdana" w:hAnsi="Verdana"/>
          <w:sz w:val="20"/>
          <w:szCs w:val="20"/>
        </w:rPr>
      </w:pPr>
      <w:r w:rsidRPr="00701079">
        <w:rPr>
          <w:rFonts w:ascii="Verdana" w:hAnsi="Verdana"/>
          <w:noProof/>
          <w:sz w:val="20"/>
          <w:szCs w:val="20"/>
          <w:lang w:eastAsia="en-GB"/>
        </w:rPr>
        <w:drawing>
          <wp:anchor distT="0" distB="0" distL="114300" distR="114300" simplePos="0" relativeHeight="251658240" behindDoc="0" locked="0" layoutInCell="1" allowOverlap="1">
            <wp:simplePos x="0" y="0"/>
            <wp:positionH relativeFrom="margin">
              <wp:posOffset>0</wp:posOffset>
            </wp:positionH>
            <wp:positionV relativeFrom="paragraph">
              <wp:posOffset>1191260</wp:posOffset>
            </wp:positionV>
            <wp:extent cx="2682240" cy="2514600"/>
            <wp:effectExtent l="0" t="0" r="3810" b="0"/>
            <wp:wrapSquare wrapText="bothSides"/>
            <wp:docPr id="2" name="Picture 2" descr="C:\Users\coln\Pictures\ks60_561683_p_01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ln\Pictures\ks60_561683_p_01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682240" cy="2514600"/>
                    </a:xfrm>
                    <a:prstGeom prst="rect">
                      <a:avLst/>
                    </a:prstGeom>
                    <a:noFill/>
                    <a:ln>
                      <a:noFill/>
                    </a:ln>
                  </pic:spPr>
                </pic:pic>
              </a:graphicData>
            </a:graphic>
            <wp14:sizeRelH relativeFrom="page">
              <wp14:pctWidth>0</wp14:pctWidth>
            </wp14:sizeRelH>
            <wp14:sizeRelV relativeFrom="page">
              <wp14:pctHeight>0</wp14:pctHeight>
            </wp14:sizeRelV>
          </wp:anchor>
        </w:drawing>
      </w:r>
      <w:r w:rsidR="001B66A5" w:rsidRPr="00701079">
        <w:rPr>
          <w:rFonts w:ascii="Verdana" w:hAnsi="Verdana"/>
          <w:sz w:val="20"/>
          <w:szCs w:val="20"/>
        </w:rPr>
        <w:t>Thanks to the mitre angle of up to 60 degrees on both sides and an inclination angle of up to 47 degrees</w:t>
      </w:r>
      <w:r w:rsidR="00C728A9">
        <w:rPr>
          <w:rFonts w:ascii="Verdana" w:hAnsi="Verdana"/>
          <w:sz w:val="20"/>
          <w:szCs w:val="20"/>
        </w:rPr>
        <w:t xml:space="preserve"> on the left and 46 degrees on the right</w:t>
      </w:r>
      <w:r w:rsidR="001B66A5" w:rsidRPr="00701079">
        <w:rPr>
          <w:rFonts w:ascii="Verdana" w:hAnsi="Verdana"/>
          <w:sz w:val="20"/>
          <w:szCs w:val="20"/>
        </w:rPr>
        <w:t xml:space="preserve">, the compact sliding compound mitre saw also enables excellent cutting with maximal precision and versatility in mobile use. The saw slides forwards and backwards on the two </w:t>
      </w:r>
      <w:r w:rsidR="00C728A9">
        <w:rPr>
          <w:rFonts w:ascii="Verdana" w:hAnsi="Verdana"/>
          <w:sz w:val="20"/>
          <w:szCs w:val="20"/>
        </w:rPr>
        <w:t>column guides</w:t>
      </w:r>
      <w:r w:rsidR="001B66A5" w:rsidRPr="00701079">
        <w:rPr>
          <w:rFonts w:ascii="Verdana" w:hAnsi="Verdana"/>
          <w:sz w:val="20"/>
          <w:szCs w:val="20"/>
        </w:rPr>
        <w:t>, but the columns do not extend backwards during this process. This saves space – particularly in small work</w:t>
      </w:r>
      <w:r w:rsidR="00C728A9">
        <w:rPr>
          <w:rFonts w:ascii="Verdana" w:hAnsi="Verdana"/>
          <w:sz w:val="20"/>
          <w:szCs w:val="20"/>
        </w:rPr>
        <w:t xml:space="preserve"> areas</w:t>
      </w:r>
      <w:r w:rsidR="001B66A5" w:rsidRPr="00701079">
        <w:rPr>
          <w:rFonts w:ascii="Verdana" w:hAnsi="Verdana"/>
          <w:sz w:val="20"/>
          <w:szCs w:val="20"/>
        </w:rPr>
        <w:t xml:space="preserve">. </w:t>
      </w:r>
    </w:p>
    <w:p w:rsidR="001B66A5" w:rsidRPr="00701079" w:rsidRDefault="001B66A5" w:rsidP="001B66A5">
      <w:pPr>
        <w:spacing w:line="360" w:lineRule="auto"/>
        <w:jc w:val="both"/>
        <w:rPr>
          <w:rFonts w:ascii="Verdana" w:hAnsi="Verdana"/>
          <w:sz w:val="20"/>
          <w:szCs w:val="20"/>
        </w:rPr>
      </w:pPr>
      <w:r w:rsidRPr="00701079">
        <w:rPr>
          <w:rFonts w:ascii="Verdana" w:hAnsi="Verdana"/>
          <w:sz w:val="20"/>
          <w:szCs w:val="20"/>
        </w:rPr>
        <w:t xml:space="preserve">The new </w:t>
      </w:r>
      <w:proofErr w:type="spellStart"/>
      <w:r w:rsidRPr="00701079">
        <w:rPr>
          <w:rFonts w:ascii="Verdana" w:hAnsi="Verdana"/>
          <w:sz w:val="20"/>
          <w:szCs w:val="20"/>
        </w:rPr>
        <w:t>Kapex</w:t>
      </w:r>
      <w:proofErr w:type="spellEnd"/>
      <w:r w:rsidRPr="00701079">
        <w:rPr>
          <w:rFonts w:ascii="Verdana" w:hAnsi="Verdana"/>
          <w:sz w:val="20"/>
          <w:szCs w:val="20"/>
        </w:rPr>
        <w:t xml:space="preserve"> KS 60 offers numerous other clever details. These include an LED spotlight, which projects the shadow cast by the saw blade onto the point that is to be sawed on the workpiece, precisely highlighting cutting lines without distortion. Even long workpieces pose no problem for the KS 60: Long workpieces can be easily positioned and cut on the integrated pull-out extension table. With the additional feet, the KS 60 can be raised to the height of</w:t>
      </w:r>
      <w:r w:rsidR="00954AE5">
        <w:rPr>
          <w:rFonts w:ascii="Verdana" w:hAnsi="Verdana"/>
          <w:sz w:val="20"/>
          <w:szCs w:val="20"/>
        </w:rPr>
        <w:t xml:space="preserve"> a </w:t>
      </w:r>
      <w:proofErr w:type="spellStart"/>
      <w:r w:rsidR="00954AE5">
        <w:rPr>
          <w:rFonts w:ascii="Verdana" w:hAnsi="Verdana"/>
          <w:sz w:val="20"/>
          <w:szCs w:val="20"/>
        </w:rPr>
        <w:t>Systainer</w:t>
      </w:r>
      <w:proofErr w:type="spellEnd"/>
      <w:r w:rsidR="00954AE5">
        <w:rPr>
          <w:rFonts w:ascii="Verdana" w:hAnsi="Verdana"/>
          <w:sz w:val="20"/>
          <w:szCs w:val="20"/>
        </w:rPr>
        <w:t xml:space="preserve"> (size: SYS 1), therefore</w:t>
      </w:r>
      <w:bookmarkStart w:id="0" w:name="_GoBack"/>
      <w:bookmarkEnd w:id="0"/>
      <w:r w:rsidRPr="00701079">
        <w:rPr>
          <w:rFonts w:ascii="Verdana" w:hAnsi="Verdana"/>
          <w:sz w:val="20"/>
          <w:szCs w:val="20"/>
        </w:rPr>
        <w:t xml:space="preserve"> allowing the </w:t>
      </w:r>
      <w:proofErr w:type="spellStart"/>
      <w:r w:rsidRPr="00701079">
        <w:rPr>
          <w:rFonts w:ascii="Verdana" w:hAnsi="Verdana"/>
          <w:sz w:val="20"/>
          <w:szCs w:val="20"/>
        </w:rPr>
        <w:t>Systainer</w:t>
      </w:r>
      <w:proofErr w:type="spellEnd"/>
      <w:r w:rsidRPr="00701079">
        <w:rPr>
          <w:rFonts w:ascii="Verdana" w:hAnsi="Verdana"/>
          <w:sz w:val="20"/>
          <w:szCs w:val="20"/>
        </w:rPr>
        <w:t xml:space="preserve"> to be used as the </w:t>
      </w:r>
      <w:r w:rsidR="00425AAE">
        <w:rPr>
          <w:rFonts w:ascii="Verdana" w:hAnsi="Verdana"/>
          <w:sz w:val="20"/>
          <w:szCs w:val="20"/>
        </w:rPr>
        <w:t xml:space="preserve">support </w:t>
      </w:r>
      <w:r w:rsidRPr="00701079">
        <w:rPr>
          <w:rFonts w:ascii="Verdana" w:hAnsi="Verdana"/>
          <w:sz w:val="20"/>
          <w:szCs w:val="20"/>
        </w:rPr>
        <w:t xml:space="preserve">surface. </w:t>
      </w:r>
    </w:p>
    <w:p w:rsidR="001B66A5" w:rsidRPr="00701079" w:rsidRDefault="00D45E85" w:rsidP="001B66A5">
      <w:pPr>
        <w:spacing w:line="360" w:lineRule="auto"/>
        <w:jc w:val="both"/>
        <w:rPr>
          <w:rFonts w:ascii="Verdana" w:hAnsi="Verdana"/>
          <w:sz w:val="20"/>
          <w:szCs w:val="20"/>
        </w:rPr>
      </w:pPr>
      <w:r>
        <w:rPr>
          <w:rFonts w:ascii="Verdana" w:hAnsi="Verdana"/>
          <w:sz w:val="20"/>
          <w:szCs w:val="20"/>
        </w:rPr>
        <w:t>T</w:t>
      </w:r>
      <w:r w:rsidR="001B66A5" w:rsidRPr="00701079">
        <w:rPr>
          <w:rFonts w:ascii="Verdana" w:hAnsi="Verdana"/>
          <w:sz w:val="20"/>
          <w:szCs w:val="20"/>
        </w:rPr>
        <w:t>he speed can be quickly adjusted to the material</w:t>
      </w:r>
      <w:r>
        <w:rPr>
          <w:rFonts w:ascii="Verdana" w:hAnsi="Verdana"/>
          <w:sz w:val="20"/>
          <w:szCs w:val="20"/>
        </w:rPr>
        <w:t xml:space="preserve"> that is being processed </w:t>
      </w:r>
      <w:r w:rsidR="00425AAE">
        <w:rPr>
          <w:rFonts w:ascii="Verdana" w:hAnsi="Verdana"/>
          <w:sz w:val="20"/>
          <w:szCs w:val="20"/>
        </w:rPr>
        <w:t>which</w:t>
      </w:r>
      <w:r>
        <w:rPr>
          <w:rFonts w:ascii="Verdana" w:hAnsi="Verdana"/>
          <w:sz w:val="20"/>
          <w:szCs w:val="20"/>
        </w:rPr>
        <w:t xml:space="preserve"> </w:t>
      </w:r>
      <w:r w:rsidR="001B66A5" w:rsidRPr="00701079">
        <w:rPr>
          <w:rFonts w:ascii="Verdana" w:hAnsi="Verdana"/>
          <w:sz w:val="20"/>
          <w:szCs w:val="20"/>
        </w:rPr>
        <w:t xml:space="preserve">will remain constant during the sawing process. The </w:t>
      </w:r>
      <w:r w:rsidR="00425AAE">
        <w:rPr>
          <w:rFonts w:ascii="Verdana" w:hAnsi="Verdana"/>
          <w:sz w:val="20"/>
          <w:szCs w:val="20"/>
        </w:rPr>
        <w:t xml:space="preserve">angle finder </w:t>
      </w:r>
      <w:r w:rsidR="001B66A5" w:rsidRPr="00701079">
        <w:rPr>
          <w:rFonts w:ascii="Verdana" w:hAnsi="Verdana"/>
          <w:sz w:val="20"/>
          <w:szCs w:val="20"/>
        </w:rPr>
        <w:t xml:space="preserve">enables all of the interior and exterior angles to be precisely gauged and directly transferred 1:1 to the saw's angle setting, and thereby adjusted to the bisecting line. The spindle stop is also practical and can be used to change saw blades in an instant. </w:t>
      </w:r>
    </w:p>
    <w:p w:rsidR="00701079" w:rsidRDefault="001B66A5" w:rsidP="001B66A5">
      <w:pPr>
        <w:spacing w:line="360" w:lineRule="auto"/>
        <w:jc w:val="both"/>
        <w:rPr>
          <w:rFonts w:ascii="Verdana" w:hAnsi="Verdana"/>
          <w:sz w:val="20"/>
          <w:szCs w:val="20"/>
        </w:rPr>
      </w:pPr>
      <w:r w:rsidRPr="00701079">
        <w:rPr>
          <w:rFonts w:ascii="Verdana" w:hAnsi="Verdana"/>
          <w:sz w:val="20"/>
          <w:szCs w:val="20"/>
        </w:rPr>
        <w:t xml:space="preserve">Various versions of the new </w:t>
      </w:r>
      <w:proofErr w:type="spellStart"/>
      <w:r w:rsidRPr="00701079">
        <w:rPr>
          <w:rFonts w:ascii="Verdana" w:hAnsi="Verdana"/>
          <w:sz w:val="20"/>
          <w:szCs w:val="20"/>
        </w:rPr>
        <w:t>Kapex</w:t>
      </w:r>
      <w:proofErr w:type="spellEnd"/>
      <w:r w:rsidRPr="00701079">
        <w:rPr>
          <w:rFonts w:ascii="Verdana" w:hAnsi="Verdana"/>
          <w:sz w:val="20"/>
          <w:szCs w:val="20"/>
        </w:rPr>
        <w:t xml:space="preserve"> KS 60 will be available from February 2017. More information is available at </w:t>
      </w:r>
      <w:hyperlink r:id="rId8" w:history="1">
        <w:r w:rsidR="00701079" w:rsidRPr="00701079">
          <w:rPr>
            <w:rStyle w:val="Hyperlink"/>
            <w:rFonts w:ascii="Verdana" w:hAnsi="Verdana"/>
            <w:sz w:val="20"/>
            <w:szCs w:val="20"/>
          </w:rPr>
          <w:t>www.festool.co.uk/kapex</w:t>
        </w:r>
      </w:hyperlink>
      <w:r w:rsidR="00701079" w:rsidRPr="00701079">
        <w:rPr>
          <w:rFonts w:ascii="Verdana" w:hAnsi="Verdana"/>
          <w:sz w:val="20"/>
          <w:szCs w:val="20"/>
        </w:rPr>
        <w:t xml:space="preserve"> </w:t>
      </w:r>
    </w:p>
    <w:p w:rsidR="00701079" w:rsidRPr="00E26447" w:rsidRDefault="00701079" w:rsidP="00701079">
      <w:pPr>
        <w:shd w:val="clear" w:color="auto" w:fill="FFFFFF"/>
        <w:spacing w:before="100" w:beforeAutospacing="1" w:after="0" w:line="360" w:lineRule="auto"/>
        <w:jc w:val="center"/>
        <w:rPr>
          <w:rFonts w:ascii="Arial" w:eastAsia="Times New Roman" w:hAnsi="Arial" w:cs="Arial"/>
          <w:b/>
          <w:sz w:val="24"/>
          <w:szCs w:val="24"/>
        </w:rPr>
      </w:pPr>
      <w:r w:rsidRPr="00E26447">
        <w:rPr>
          <w:rFonts w:ascii="Arial" w:eastAsia="Times New Roman" w:hAnsi="Arial" w:cs="Arial"/>
          <w:b/>
          <w:sz w:val="24"/>
          <w:szCs w:val="24"/>
        </w:rPr>
        <w:t>ENDS</w:t>
      </w:r>
    </w:p>
    <w:p w:rsidR="00701079" w:rsidRPr="00E26447" w:rsidRDefault="00701079" w:rsidP="00701079">
      <w:pPr>
        <w:spacing w:after="0" w:line="360" w:lineRule="auto"/>
        <w:jc w:val="both"/>
        <w:rPr>
          <w:rFonts w:ascii="Arial" w:hAnsi="Arial" w:cs="Arial"/>
          <w:b/>
          <w:sz w:val="24"/>
          <w:szCs w:val="24"/>
        </w:rPr>
      </w:pPr>
    </w:p>
    <w:p w:rsidR="00701079" w:rsidRPr="00701079" w:rsidRDefault="00701079" w:rsidP="00701079">
      <w:pPr>
        <w:spacing w:after="0" w:line="360" w:lineRule="auto"/>
        <w:jc w:val="both"/>
        <w:rPr>
          <w:rFonts w:ascii="Verdana" w:hAnsi="Verdana" w:cs="Arial"/>
          <w:b/>
          <w:sz w:val="18"/>
          <w:szCs w:val="18"/>
        </w:rPr>
      </w:pPr>
      <w:r w:rsidRPr="00701079">
        <w:rPr>
          <w:rFonts w:ascii="Verdana" w:hAnsi="Verdana" w:cs="Arial"/>
          <w:b/>
          <w:sz w:val="18"/>
          <w:szCs w:val="18"/>
        </w:rPr>
        <w:t>Notes to editors</w:t>
      </w:r>
    </w:p>
    <w:p w:rsidR="00701079" w:rsidRPr="00701079" w:rsidRDefault="00701079" w:rsidP="00701079">
      <w:pPr>
        <w:rPr>
          <w:rFonts w:ascii="Verdana" w:hAnsi="Verdana" w:cs="Arial"/>
          <w:sz w:val="18"/>
          <w:szCs w:val="18"/>
        </w:rPr>
      </w:pPr>
      <w:r w:rsidRPr="00701079">
        <w:rPr>
          <w:rFonts w:ascii="Verdana" w:hAnsi="Verdana" w:cs="Arial"/>
          <w:sz w:val="18"/>
          <w:szCs w:val="18"/>
        </w:rPr>
        <w:t xml:space="preserve">Festool develops superior, high-quality electric, battery and pneumatic tools for professional users with tough demands. Since the founding of the family business in 1925, quality and innovation have been the highest priorities. Over 300 patents and more than 90 awards for products prove that these principals are worth focusing on. </w:t>
      </w:r>
    </w:p>
    <w:p w:rsidR="00701079" w:rsidRPr="00701079" w:rsidRDefault="00701079" w:rsidP="00701079">
      <w:pPr>
        <w:rPr>
          <w:rFonts w:ascii="Verdana" w:hAnsi="Verdana" w:cs="Arial"/>
          <w:sz w:val="18"/>
          <w:szCs w:val="18"/>
        </w:rPr>
      </w:pPr>
      <w:r w:rsidRPr="00701079">
        <w:rPr>
          <w:rFonts w:ascii="Verdana" w:hAnsi="Verdana" w:cs="Arial"/>
          <w:sz w:val="18"/>
          <w:szCs w:val="18"/>
        </w:rPr>
        <w:t xml:space="preserve">Designed in Germany, Festool UK Ltd is based in Bury St Edmunds, Suffolk. Available from various locations across the country, a full list of dealers can be found at </w:t>
      </w:r>
      <w:hyperlink r:id="rId9" w:history="1">
        <w:r w:rsidRPr="00701079">
          <w:rPr>
            <w:rStyle w:val="Hyperlink"/>
            <w:rFonts w:ascii="Verdana" w:hAnsi="Verdana" w:cs="Arial"/>
            <w:sz w:val="18"/>
            <w:szCs w:val="18"/>
          </w:rPr>
          <w:t>www.festool.co.uk</w:t>
        </w:r>
      </w:hyperlink>
      <w:r w:rsidRPr="00701079">
        <w:rPr>
          <w:rFonts w:ascii="Verdana" w:hAnsi="Verdana" w:cs="Arial"/>
          <w:sz w:val="18"/>
          <w:szCs w:val="18"/>
        </w:rPr>
        <w:t xml:space="preserve">   </w:t>
      </w:r>
    </w:p>
    <w:p w:rsidR="00701079" w:rsidRPr="00701079" w:rsidRDefault="00701079" w:rsidP="00701079">
      <w:pPr>
        <w:rPr>
          <w:rFonts w:ascii="Verdana" w:hAnsi="Verdana" w:cs="Arial"/>
          <w:sz w:val="18"/>
          <w:szCs w:val="18"/>
        </w:rPr>
      </w:pPr>
      <w:r w:rsidRPr="00701079">
        <w:rPr>
          <w:rFonts w:ascii="Verdana" w:hAnsi="Verdana" w:cs="Arial"/>
          <w:sz w:val="18"/>
          <w:szCs w:val="18"/>
        </w:rPr>
        <w:t xml:space="preserve">For more information please contact Naomi Collett on </w:t>
      </w:r>
      <w:hyperlink r:id="rId10" w:history="1">
        <w:r w:rsidRPr="00701079">
          <w:rPr>
            <w:rStyle w:val="Hyperlink"/>
            <w:rFonts w:ascii="Verdana" w:hAnsi="Verdana" w:cs="Arial"/>
            <w:sz w:val="18"/>
            <w:szCs w:val="18"/>
          </w:rPr>
          <w:t>Naomi.Collett@festool.com</w:t>
        </w:r>
      </w:hyperlink>
      <w:r w:rsidRPr="00701079">
        <w:rPr>
          <w:rFonts w:ascii="Verdana" w:hAnsi="Verdana" w:cs="Arial"/>
          <w:sz w:val="18"/>
          <w:szCs w:val="18"/>
        </w:rPr>
        <w:t xml:space="preserve">     </w:t>
      </w:r>
    </w:p>
    <w:p w:rsidR="00701079" w:rsidRPr="00701079" w:rsidRDefault="00701079" w:rsidP="001B66A5">
      <w:pPr>
        <w:spacing w:line="360" w:lineRule="auto"/>
        <w:jc w:val="both"/>
        <w:rPr>
          <w:rFonts w:ascii="Verdana" w:hAnsi="Verdana"/>
          <w:sz w:val="20"/>
          <w:szCs w:val="20"/>
        </w:rPr>
      </w:pPr>
    </w:p>
    <w:p w:rsidR="001B66A5" w:rsidRPr="00701079" w:rsidRDefault="001B66A5" w:rsidP="001B66A5">
      <w:pPr>
        <w:rPr>
          <w:sz w:val="20"/>
          <w:szCs w:val="20"/>
        </w:rPr>
      </w:pPr>
    </w:p>
    <w:p w:rsidR="00DD0EC7" w:rsidRPr="00701079" w:rsidRDefault="00DD0EC7">
      <w:pPr>
        <w:rPr>
          <w:sz w:val="20"/>
          <w:szCs w:val="20"/>
        </w:rPr>
      </w:pPr>
    </w:p>
    <w:sectPr w:rsidR="00DD0EC7" w:rsidRPr="00701079">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E6A" w:rsidRDefault="00D45E85">
      <w:pPr>
        <w:spacing w:after="0" w:line="240" w:lineRule="auto"/>
      </w:pPr>
      <w:r>
        <w:separator/>
      </w:r>
    </w:p>
  </w:endnote>
  <w:endnote w:type="continuationSeparator" w:id="0">
    <w:p w:rsidR="002C2E6A" w:rsidRDefault="00D45E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E6A" w:rsidRDefault="00D45E85">
      <w:pPr>
        <w:spacing w:after="0" w:line="240" w:lineRule="auto"/>
      </w:pPr>
      <w:r>
        <w:separator/>
      </w:r>
    </w:p>
  </w:footnote>
  <w:footnote w:type="continuationSeparator" w:id="0">
    <w:p w:rsidR="002C2E6A" w:rsidRDefault="00D45E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4554" w:rsidRDefault="00754EAC" w:rsidP="00904554">
    <w:pPr>
      <w:pStyle w:val="Header"/>
      <w:jc w:val="right"/>
    </w:pPr>
    <w:r w:rsidRPr="00904554">
      <w:rPr>
        <w:noProof/>
        <w:lang w:eastAsia="en-GB"/>
      </w:rPr>
      <w:drawing>
        <wp:inline distT="0" distB="0" distL="0" distR="0" wp14:anchorId="49757CE3" wp14:editId="3B44F29F">
          <wp:extent cx="1879507" cy="244549"/>
          <wp:effectExtent l="0" t="0" r="6985" b="3175"/>
          <wp:docPr id="1" name="Picture 1" descr="C:\Users\coln\Desktop\CompanyLogo_Festool_noClaim_CMYK_72_0_100_0_PRINT_t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ln\Desktop\CompanyLogo_Festool_noClaim_CMYK_72_0_100_0_PRINT_tif.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0351" cy="248562"/>
                  </a:xfrm>
                  <a:prstGeom prst="rect">
                    <a:avLst/>
                  </a:prstGeom>
                  <a:noFill/>
                  <a:ln>
                    <a:noFill/>
                  </a:ln>
                </pic:spPr>
              </pic:pic>
            </a:graphicData>
          </a:graphic>
        </wp:inline>
      </w:drawing>
    </w:r>
  </w:p>
  <w:p w:rsidR="00904554" w:rsidRDefault="00954A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C56DDA"/>
    <w:multiLevelType w:val="hybridMultilevel"/>
    <w:tmpl w:val="764A5308"/>
    <w:lvl w:ilvl="0" w:tplc="63C8531A">
      <w:numFmt w:val="bullet"/>
      <w:lvlText w:val="-"/>
      <w:lvlJc w:val="left"/>
      <w:pPr>
        <w:ind w:left="720" w:hanging="360"/>
      </w:pPr>
      <w:rPr>
        <w:rFonts w:ascii="Verdana" w:eastAsiaTheme="minorHAnsi" w:hAnsi="Verdan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72A4D01"/>
    <w:multiLevelType w:val="hybridMultilevel"/>
    <w:tmpl w:val="B3FAFA54"/>
    <w:lvl w:ilvl="0" w:tplc="8304CEB0">
      <w:numFmt w:val="bullet"/>
      <w:lvlText w:val="-"/>
      <w:lvlJc w:val="left"/>
      <w:pPr>
        <w:ind w:left="1080" w:hanging="360"/>
      </w:pPr>
      <w:rPr>
        <w:rFonts w:ascii="Verdana" w:eastAsiaTheme="minorHAnsi" w:hAnsi="Verdana"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66A5"/>
    <w:rsid w:val="00000699"/>
    <w:rsid w:val="00003A57"/>
    <w:rsid w:val="00021B87"/>
    <w:rsid w:val="00024772"/>
    <w:rsid w:val="00025BE1"/>
    <w:rsid w:val="0002653B"/>
    <w:rsid w:val="0003377E"/>
    <w:rsid w:val="00034A75"/>
    <w:rsid w:val="00036CE0"/>
    <w:rsid w:val="00045000"/>
    <w:rsid w:val="00053101"/>
    <w:rsid w:val="000607B5"/>
    <w:rsid w:val="00071380"/>
    <w:rsid w:val="00071A84"/>
    <w:rsid w:val="00071D16"/>
    <w:rsid w:val="00072B91"/>
    <w:rsid w:val="00076893"/>
    <w:rsid w:val="0009088E"/>
    <w:rsid w:val="000940ED"/>
    <w:rsid w:val="000A4974"/>
    <w:rsid w:val="000A69FE"/>
    <w:rsid w:val="000B662E"/>
    <w:rsid w:val="000C6AB7"/>
    <w:rsid w:val="000F2D57"/>
    <w:rsid w:val="000F7110"/>
    <w:rsid w:val="00100459"/>
    <w:rsid w:val="00102DF8"/>
    <w:rsid w:val="00110E98"/>
    <w:rsid w:val="00116A8B"/>
    <w:rsid w:val="00117879"/>
    <w:rsid w:val="0012372B"/>
    <w:rsid w:val="00126825"/>
    <w:rsid w:val="00137D4A"/>
    <w:rsid w:val="00144DC9"/>
    <w:rsid w:val="00153D22"/>
    <w:rsid w:val="00161E40"/>
    <w:rsid w:val="001623BC"/>
    <w:rsid w:val="00173735"/>
    <w:rsid w:val="001848CD"/>
    <w:rsid w:val="001860AB"/>
    <w:rsid w:val="00191C7E"/>
    <w:rsid w:val="00197301"/>
    <w:rsid w:val="001A67DC"/>
    <w:rsid w:val="001B206C"/>
    <w:rsid w:val="001B48F2"/>
    <w:rsid w:val="001B66A5"/>
    <w:rsid w:val="001D4DD6"/>
    <w:rsid w:val="001D6F73"/>
    <w:rsid w:val="001D7066"/>
    <w:rsid w:val="001E1132"/>
    <w:rsid w:val="001E5045"/>
    <w:rsid w:val="001F0E73"/>
    <w:rsid w:val="00202FED"/>
    <w:rsid w:val="002107FE"/>
    <w:rsid w:val="00213E87"/>
    <w:rsid w:val="0022131A"/>
    <w:rsid w:val="00231EAD"/>
    <w:rsid w:val="00233D94"/>
    <w:rsid w:val="00236919"/>
    <w:rsid w:val="00256476"/>
    <w:rsid w:val="0026438B"/>
    <w:rsid w:val="00270CB6"/>
    <w:rsid w:val="002737C9"/>
    <w:rsid w:val="00274CD4"/>
    <w:rsid w:val="002805E3"/>
    <w:rsid w:val="002862EB"/>
    <w:rsid w:val="00292A2E"/>
    <w:rsid w:val="00294116"/>
    <w:rsid w:val="002A5089"/>
    <w:rsid w:val="002A552B"/>
    <w:rsid w:val="002B025F"/>
    <w:rsid w:val="002C2E6A"/>
    <w:rsid w:val="002C7DF5"/>
    <w:rsid w:val="002D1951"/>
    <w:rsid w:val="002D4BB3"/>
    <w:rsid w:val="002F239E"/>
    <w:rsid w:val="002F48DB"/>
    <w:rsid w:val="00301F79"/>
    <w:rsid w:val="00314AB3"/>
    <w:rsid w:val="0032166A"/>
    <w:rsid w:val="00331DF3"/>
    <w:rsid w:val="003405E7"/>
    <w:rsid w:val="00340BE4"/>
    <w:rsid w:val="00342A0D"/>
    <w:rsid w:val="003507F2"/>
    <w:rsid w:val="00356E09"/>
    <w:rsid w:val="00357306"/>
    <w:rsid w:val="00364405"/>
    <w:rsid w:val="00371248"/>
    <w:rsid w:val="003762C2"/>
    <w:rsid w:val="003765D3"/>
    <w:rsid w:val="00381CF9"/>
    <w:rsid w:val="00383096"/>
    <w:rsid w:val="00383812"/>
    <w:rsid w:val="00390722"/>
    <w:rsid w:val="003948EE"/>
    <w:rsid w:val="00395A2F"/>
    <w:rsid w:val="00395E38"/>
    <w:rsid w:val="003A65BE"/>
    <w:rsid w:val="003A750F"/>
    <w:rsid w:val="003B024F"/>
    <w:rsid w:val="003C584D"/>
    <w:rsid w:val="003D2607"/>
    <w:rsid w:val="003D3FE1"/>
    <w:rsid w:val="003D5DD4"/>
    <w:rsid w:val="003E4328"/>
    <w:rsid w:val="003E6C6F"/>
    <w:rsid w:val="003F6788"/>
    <w:rsid w:val="003F74E9"/>
    <w:rsid w:val="00417D87"/>
    <w:rsid w:val="00420B49"/>
    <w:rsid w:val="00425AAE"/>
    <w:rsid w:val="00450534"/>
    <w:rsid w:val="00452276"/>
    <w:rsid w:val="00486299"/>
    <w:rsid w:val="0049370B"/>
    <w:rsid w:val="004A01AD"/>
    <w:rsid w:val="004A3883"/>
    <w:rsid w:val="004C0634"/>
    <w:rsid w:val="004D1797"/>
    <w:rsid w:val="004D2BB6"/>
    <w:rsid w:val="004E1B4D"/>
    <w:rsid w:val="004F3B85"/>
    <w:rsid w:val="004F43E1"/>
    <w:rsid w:val="004F4F41"/>
    <w:rsid w:val="0050338B"/>
    <w:rsid w:val="00504FD4"/>
    <w:rsid w:val="005124EB"/>
    <w:rsid w:val="00514F52"/>
    <w:rsid w:val="00521BDA"/>
    <w:rsid w:val="005313B9"/>
    <w:rsid w:val="00533056"/>
    <w:rsid w:val="0054443C"/>
    <w:rsid w:val="00565826"/>
    <w:rsid w:val="00572CBF"/>
    <w:rsid w:val="00582B2D"/>
    <w:rsid w:val="00585C94"/>
    <w:rsid w:val="00592664"/>
    <w:rsid w:val="0059357A"/>
    <w:rsid w:val="005946D1"/>
    <w:rsid w:val="005952BC"/>
    <w:rsid w:val="00596656"/>
    <w:rsid w:val="005A331D"/>
    <w:rsid w:val="005C4D92"/>
    <w:rsid w:val="005D1ECC"/>
    <w:rsid w:val="005D3F10"/>
    <w:rsid w:val="005E11CE"/>
    <w:rsid w:val="005E4661"/>
    <w:rsid w:val="005F17B7"/>
    <w:rsid w:val="005F5980"/>
    <w:rsid w:val="006102BF"/>
    <w:rsid w:val="00620EFC"/>
    <w:rsid w:val="00625796"/>
    <w:rsid w:val="00630254"/>
    <w:rsid w:val="006359AD"/>
    <w:rsid w:val="006372CF"/>
    <w:rsid w:val="00641523"/>
    <w:rsid w:val="006479C4"/>
    <w:rsid w:val="00652FE5"/>
    <w:rsid w:val="006652DA"/>
    <w:rsid w:val="006710AA"/>
    <w:rsid w:val="00676D71"/>
    <w:rsid w:val="006862EB"/>
    <w:rsid w:val="00687DDC"/>
    <w:rsid w:val="00691F17"/>
    <w:rsid w:val="006A1A17"/>
    <w:rsid w:val="006B124F"/>
    <w:rsid w:val="006D22B7"/>
    <w:rsid w:val="006D4D5F"/>
    <w:rsid w:val="006D78CF"/>
    <w:rsid w:val="006E5F24"/>
    <w:rsid w:val="006E733D"/>
    <w:rsid w:val="006F0983"/>
    <w:rsid w:val="006F7CD8"/>
    <w:rsid w:val="00701079"/>
    <w:rsid w:val="007022E2"/>
    <w:rsid w:val="0070703C"/>
    <w:rsid w:val="0071252A"/>
    <w:rsid w:val="0071334C"/>
    <w:rsid w:val="007151FE"/>
    <w:rsid w:val="00715E32"/>
    <w:rsid w:val="00716B07"/>
    <w:rsid w:val="007256C4"/>
    <w:rsid w:val="007333A1"/>
    <w:rsid w:val="00737447"/>
    <w:rsid w:val="00743E05"/>
    <w:rsid w:val="00754EAC"/>
    <w:rsid w:val="00755A18"/>
    <w:rsid w:val="00761253"/>
    <w:rsid w:val="007722B8"/>
    <w:rsid w:val="007833AB"/>
    <w:rsid w:val="00785B34"/>
    <w:rsid w:val="00795154"/>
    <w:rsid w:val="00796A28"/>
    <w:rsid w:val="007A41CF"/>
    <w:rsid w:val="007B277F"/>
    <w:rsid w:val="007C0589"/>
    <w:rsid w:val="007C3E20"/>
    <w:rsid w:val="007C4C61"/>
    <w:rsid w:val="007D0909"/>
    <w:rsid w:val="007D7425"/>
    <w:rsid w:val="007E3667"/>
    <w:rsid w:val="007E6052"/>
    <w:rsid w:val="007E7F66"/>
    <w:rsid w:val="00806EEB"/>
    <w:rsid w:val="00807F6F"/>
    <w:rsid w:val="008341FE"/>
    <w:rsid w:val="00835188"/>
    <w:rsid w:val="0084483A"/>
    <w:rsid w:val="00851DC7"/>
    <w:rsid w:val="008661AA"/>
    <w:rsid w:val="00870FD7"/>
    <w:rsid w:val="008731CD"/>
    <w:rsid w:val="00882649"/>
    <w:rsid w:val="00884769"/>
    <w:rsid w:val="00885C24"/>
    <w:rsid w:val="00886B78"/>
    <w:rsid w:val="008B0FC2"/>
    <w:rsid w:val="008D222D"/>
    <w:rsid w:val="008E5AA7"/>
    <w:rsid w:val="008E65A6"/>
    <w:rsid w:val="008F3A4F"/>
    <w:rsid w:val="0090184B"/>
    <w:rsid w:val="00911557"/>
    <w:rsid w:val="00912CCB"/>
    <w:rsid w:val="00916B4A"/>
    <w:rsid w:val="00920853"/>
    <w:rsid w:val="00922914"/>
    <w:rsid w:val="00953D88"/>
    <w:rsid w:val="00954AE5"/>
    <w:rsid w:val="009701B0"/>
    <w:rsid w:val="00976906"/>
    <w:rsid w:val="00977A29"/>
    <w:rsid w:val="00980B36"/>
    <w:rsid w:val="00982B6C"/>
    <w:rsid w:val="00987297"/>
    <w:rsid w:val="00995546"/>
    <w:rsid w:val="009A1292"/>
    <w:rsid w:val="009A48B4"/>
    <w:rsid w:val="009A5876"/>
    <w:rsid w:val="009A66C7"/>
    <w:rsid w:val="009B0A76"/>
    <w:rsid w:val="009B265D"/>
    <w:rsid w:val="009B5FE6"/>
    <w:rsid w:val="009D2872"/>
    <w:rsid w:val="009D2EB0"/>
    <w:rsid w:val="009E16D2"/>
    <w:rsid w:val="009E1AA1"/>
    <w:rsid w:val="009E279E"/>
    <w:rsid w:val="009E4E8B"/>
    <w:rsid w:val="009E6F99"/>
    <w:rsid w:val="009F30F2"/>
    <w:rsid w:val="00A022AA"/>
    <w:rsid w:val="00A02437"/>
    <w:rsid w:val="00A04781"/>
    <w:rsid w:val="00A172F9"/>
    <w:rsid w:val="00A21C71"/>
    <w:rsid w:val="00A260D1"/>
    <w:rsid w:val="00A30BB0"/>
    <w:rsid w:val="00A36CC9"/>
    <w:rsid w:val="00A4298A"/>
    <w:rsid w:val="00A5399D"/>
    <w:rsid w:val="00A545F0"/>
    <w:rsid w:val="00A579CA"/>
    <w:rsid w:val="00A6505B"/>
    <w:rsid w:val="00A669D3"/>
    <w:rsid w:val="00A67B20"/>
    <w:rsid w:val="00A77B89"/>
    <w:rsid w:val="00A83896"/>
    <w:rsid w:val="00A901DE"/>
    <w:rsid w:val="00A9079A"/>
    <w:rsid w:val="00A914DB"/>
    <w:rsid w:val="00A9638B"/>
    <w:rsid w:val="00AA0409"/>
    <w:rsid w:val="00AA0839"/>
    <w:rsid w:val="00AB0075"/>
    <w:rsid w:val="00AD52EC"/>
    <w:rsid w:val="00B05AB9"/>
    <w:rsid w:val="00B12C5B"/>
    <w:rsid w:val="00B34305"/>
    <w:rsid w:val="00B55852"/>
    <w:rsid w:val="00B56383"/>
    <w:rsid w:val="00B6231E"/>
    <w:rsid w:val="00B677C5"/>
    <w:rsid w:val="00B75241"/>
    <w:rsid w:val="00B85045"/>
    <w:rsid w:val="00B860E0"/>
    <w:rsid w:val="00BA10B9"/>
    <w:rsid w:val="00BB7A31"/>
    <w:rsid w:val="00BC337C"/>
    <w:rsid w:val="00BC3AF0"/>
    <w:rsid w:val="00BD0396"/>
    <w:rsid w:val="00BE04FD"/>
    <w:rsid w:val="00BF526F"/>
    <w:rsid w:val="00C03A0C"/>
    <w:rsid w:val="00C16AA4"/>
    <w:rsid w:val="00C23B2B"/>
    <w:rsid w:val="00C23CC2"/>
    <w:rsid w:val="00C31A53"/>
    <w:rsid w:val="00C32896"/>
    <w:rsid w:val="00C37A79"/>
    <w:rsid w:val="00C572CD"/>
    <w:rsid w:val="00C62D08"/>
    <w:rsid w:val="00C6776A"/>
    <w:rsid w:val="00C70427"/>
    <w:rsid w:val="00C7119D"/>
    <w:rsid w:val="00C72599"/>
    <w:rsid w:val="00C728A9"/>
    <w:rsid w:val="00C75347"/>
    <w:rsid w:val="00C75830"/>
    <w:rsid w:val="00C850E0"/>
    <w:rsid w:val="00C954E6"/>
    <w:rsid w:val="00CB1767"/>
    <w:rsid w:val="00CB17A5"/>
    <w:rsid w:val="00CB631D"/>
    <w:rsid w:val="00CC0CFE"/>
    <w:rsid w:val="00CC3710"/>
    <w:rsid w:val="00CC41DC"/>
    <w:rsid w:val="00CC6DA1"/>
    <w:rsid w:val="00CC7239"/>
    <w:rsid w:val="00CD1C64"/>
    <w:rsid w:val="00CD3490"/>
    <w:rsid w:val="00CE76EC"/>
    <w:rsid w:val="00D05710"/>
    <w:rsid w:val="00D06F31"/>
    <w:rsid w:val="00D120D2"/>
    <w:rsid w:val="00D201EA"/>
    <w:rsid w:val="00D21584"/>
    <w:rsid w:val="00D2343F"/>
    <w:rsid w:val="00D2569E"/>
    <w:rsid w:val="00D31802"/>
    <w:rsid w:val="00D34E70"/>
    <w:rsid w:val="00D35A40"/>
    <w:rsid w:val="00D36B43"/>
    <w:rsid w:val="00D429B1"/>
    <w:rsid w:val="00D45E85"/>
    <w:rsid w:val="00D55B97"/>
    <w:rsid w:val="00D6504A"/>
    <w:rsid w:val="00D70D3B"/>
    <w:rsid w:val="00D71327"/>
    <w:rsid w:val="00D72259"/>
    <w:rsid w:val="00D738AD"/>
    <w:rsid w:val="00D823BF"/>
    <w:rsid w:val="00D85F86"/>
    <w:rsid w:val="00D9158A"/>
    <w:rsid w:val="00DA210A"/>
    <w:rsid w:val="00DA34A4"/>
    <w:rsid w:val="00DB4707"/>
    <w:rsid w:val="00DD0EC7"/>
    <w:rsid w:val="00DD5BB5"/>
    <w:rsid w:val="00DE3154"/>
    <w:rsid w:val="00DF1F1A"/>
    <w:rsid w:val="00DF667E"/>
    <w:rsid w:val="00E000CC"/>
    <w:rsid w:val="00E00A15"/>
    <w:rsid w:val="00E039C3"/>
    <w:rsid w:val="00E06F69"/>
    <w:rsid w:val="00E10A5E"/>
    <w:rsid w:val="00E12095"/>
    <w:rsid w:val="00E13C4E"/>
    <w:rsid w:val="00E17E7B"/>
    <w:rsid w:val="00E40DEF"/>
    <w:rsid w:val="00E44E5F"/>
    <w:rsid w:val="00E54E2F"/>
    <w:rsid w:val="00E637EA"/>
    <w:rsid w:val="00E65249"/>
    <w:rsid w:val="00E705A0"/>
    <w:rsid w:val="00E712C8"/>
    <w:rsid w:val="00E733DB"/>
    <w:rsid w:val="00E74645"/>
    <w:rsid w:val="00E76504"/>
    <w:rsid w:val="00E84226"/>
    <w:rsid w:val="00E8566D"/>
    <w:rsid w:val="00E86D91"/>
    <w:rsid w:val="00E876E8"/>
    <w:rsid w:val="00E954EA"/>
    <w:rsid w:val="00EA2318"/>
    <w:rsid w:val="00ED3F58"/>
    <w:rsid w:val="00EE41C5"/>
    <w:rsid w:val="00EF4C62"/>
    <w:rsid w:val="00F133B8"/>
    <w:rsid w:val="00F14DE5"/>
    <w:rsid w:val="00F20A62"/>
    <w:rsid w:val="00F224AE"/>
    <w:rsid w:val="00F37829"/>
    <w:rsid w:val="00F44377"/>
    <w:rsid w:val="00F443B1"/>
    <w:rsid w:val="00F467D6"/>
    <w:rsid w:val="00F62343"/>
    <w:rsid w:val="00F6354C"/>
    <w:rsid w:val="00F76B4B"/>
    <w:rsid w:val="00F770D8"/>
    <w:rsid w:val="00F808DB"/>
    <w:rsid w:val="00F81B1D"/>
    <w:rsid w:val="00F924AD"/>
    <w:rsid w:val="00F94D7D"/>
    <w:rsid w:val="00FA0069"/>
    <w:rsid w:val="00FA17D0"/>
    <w:rsid w:val="00FB0CC9"/>
    <w:rsid w:val="00FC18C4"/>
    <w:rsid w:val="00FC71E1"/>
    <w:rsid w:val="00FD71D0"/>
    <w:rsid w:val="00FE12D4"/>
    <w:rsid w:val="00FF45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229A10-D981-42A5-9509-9F3DD8897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66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66A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B66A5"/>
  </w:style>
  <w:style w:type="paragraph" w:styleId="ListParagraph">
    <w:name w:val="List Paragraph"/>
    <w:basedOn w:val="Normal"/>
    <w:uiPriority w:val="34"/>
    <w:qFormat/>
    <w:rsid w:val="001B66A5"/>
    <w:pPr>
      <w:ind w:left="720"/>
      <w:contextualSpacing/>
    </w:pPr>
  </w:style>
  <w:style w:type="character" w:styleId="Hyperlink">
    <w:name w:val="Hyperlink"/>
    <w:basedOn w:val="DefaultParagraphFont"/>
    <w:uiPriority w:val="99"/>
    <w:unhideWhenUsed/>
    <w:rsid w:val="00701079"/>
    <w:rPr>
      <w:color w:val="0563C1" w:themeColor="hyperlink"/>
      <w:u w:val="single"/>
    </w:rPr>
  </w:style>
  <w:style w:type="paragraph" w:styleId="Footer">
    <w:name w:val="footer"/>
    <w:basedOn w:val="Normal"/>
    <w:link w:val="FooterChar"/>
    <w:uiPriority w:val="99"/>
    <w:unhideWhenUsed/>
    <w:rsid w:val="007010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1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estool.co.uk/kape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Naomi.Collett@festool.com" TargetMode="External"/><Relationship Id="rId4" Type="http://schemas.openxmlformats.org/officeDocument/2006/relationships/webSettings" Target="webSettings.xml"/><Relationship Id="rId9" Type="http://schemas.openxmlformats.org/officeDocument/2006/relationships/hyperlink" Target="http://www.festool.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411</Words>
  <Characters>2346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TTS</Company>
  <LinksUpToDate>false</LinksUpToDate>
  <CharactersWithSpaces>2752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Collett, Naomi</dc:creator>
  <cp:keywords/>
  <dc:description/>
  <cp:lastModifiedBy>Collett, Naomi</cp:lastModifiedBy>
  <cp:revision>3</cp:revision>
  <dcterms:created xsi:type="dcterms:W3CDTF">2017-01-05T10:40:00Z</dcterms:created>
  <dcterms:modified xsi:type="dcterms:W3CDTF">2017-01-05T10:42:00Z</dcterms:modified>
</cp:coreProperties>
</file>